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7393A" w:rsidRDefault="00C7393A" w:rsidP="00C7393A">
      <w:pPr>
        <w:spacing w:line="254" w:lineRule="auto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14</w:t>
      </w:r>
      <w:r w:rsidRPr="00C7393A">
        <w:rPr>
          <w:rFonts w:ascii="Times New Roman" w:hAnsi="Times New Roman" w:cs="Times New Roman"/>
          <w:b/>
          <w:bCs/>
          <w:sz w:val="32"/>
          <w:szCs w:val="32"/>
        </w:rPr>
        <w:t xml:space="preserve">.04.2020 </w:t>
      </w:r>
    </w:p>
    <w:p w:rsidR="00C7393A" w:rsidRDefault="00C7393A" w:rsidP="00C7393A">
      <w:pPr>
        <w:spacing w:line="254" w:lineRule="auto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 xml:space="preserve">Дисциплина </w:t>
      </w:r>
      <w:r w:rsidRPr="00C7393A">
        <w:rPr>
          <w:rFonts w:ascii="Times New Roman" w:hAnsi="Times New Roman" w:cs="Times New Roman"/>
          <w:b/>
          <w:bCs/>
          <w:sz w:val="32"/>
          <w:szCs w:val="32"/>
        </w:rPr>
        <w:t xml:space="preserve">АФХД </w:t>
      </w:r>
    </w:p>
    <w:p w:rsidR="00C7393A" w:rsidRDefault="00C7393A" w:rsidP="00C7393A">
      <w:pPr>
        <w:spacing w:line="254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 xml:space="preserve">Преподаватель </w:t>
      </w:r>
      <w:r w:rsidRPr="00C7393A">
        <w:rPr>
          <w:rFonts w:ascii="Times New Roman" w:hAnsi="Times New Roman" w:cs="Times New Roman"/>
          <w:b/>
          <w:bCs/>
          <w:sz w:val="32"/>
          <w:szCs w:val="32"/>
        </w:rPr>
        <w:t xml:space="preserve">Аксенова О.В.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C7393A" w:rsidRPr="00C7393A" w:rsidRDefault="00C7393A" w:rsidP="00C7393A">
      <w:pPr>
        <w:spacing w:line="254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Электронная почта</w:t>
      </w:r>
      <w:r w:rsidRPr="00C7393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hyperlink r:id="rId4" w:history="1">
        <w:r w:rsidRPr="00C7393A">
          <w:rPr>
            <w:rFonts w:ascii="Times New Roman" w:hAnsi="Times New Roman" w:cs="Times New Roman"/>
            <w:b/>
            <w:bCs/>
            <w:color w:val="0563C1" w:themeColor="hyperlink"/>
            <w:sz w:val="28"/>
            <w:szCs w:val="28"/>
            <w:u w:val="single"/>
            <w:lang w:val="en-US"/>
          </w:rPr>
          <w:t>Oaks</w:t>
        </w:r>
        <w:r w:rsidRPr="00C7393A">
          <w:rPr>
            <w:rFonts w:ascii="Times New Roman" w:hAnsi="Times New Roman" w:cs="Times New Roman"/>
            <w:b/>
            <w:bCs/>
            <w:color w:val="0563C1" w:themeColor="hyperlink"/>
            <w:sz w:val="28"/>
            <w:szCs w:val="28"/>
            <w:u w:val="single"/>
          </w:rPr>
          <w:t>62@</w:t>
        </w:r>
        <w:proofErr w:type="spellStart"/>
        <w:r w:rsidRPr="00C7393A">
          <w:rPr>
            <w:rFonts w:ascii="Times New Roman" w:hAnsi="Times New Roman" w:cs="Times New Roman"/>
            <w:b/>
            <w:bCs/>
            <w:color w:val="0563C1" w:themeColor="hyperlink"/>
            <w:sz w:val="28"/>
            <w:szCs w:val="28"/>
            <w:u w:val="single"/>
            <w:lang w:val="en-US"/>
          </w:rPr>
          <w:t>yandex</w:t>
        </w:r>
        <w:proofErr w:type="spellEnd"/>
        <w:r w:rsidRPr="00C7393A">
          <w:rPr>
            <w:rFonts w:ascii="Times New Roman" w:hAnsi="Times New Roman" w:cs="Times New Roman"/>
            <w:b/>
            <w:bCs/>
            <w:color w:val="0563C1" w:themeColor="hyperlink"/>
            <w:sz w:val="28"/>
            <w:szCs w:val="28"/>
            <w:u w:val="single"/>
          </w:rPr>
          <w:t>.</w:t>
        </w:r>
        <w:proofErr w:type="spellStart"/>
        <w:r w:rsidRPr="00C7393A">
          <w:rPr>
            <w:rFonts w:ascii="Times New Roman" w:hAnsi="Times New Roman" w:cs="Times New Roman"/>
            <w:b/>
            <w:bCs/>
            <w:color w:val="0563C1" w:themeColor="hyperlink"/>
            <w:sz w:val="28"/>
            <w:szCs w:val="28"/>
            <w:u w:val="single"/>
            <w:lang w:val="en-US"/>
          </w:rPr>
          <w:t>ru</w:t>
        </w:r>
        <w:proofErr w:type="spellEnd"/>
      </w:hyperlink>
      <w:r w:rsidRPr="00C7393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C7393A" w:rsidRPr="00C7393A" w:rsidRDefault="00D02635" w:rsidP="00C7393A">
      <w:pPr>
        <w:spacing w:line="254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Срок сдачи: 16</w:t>
      </w:r>
      <w:r w:rsidR="00C7393A" w:rsidRPr="00C7393A">
        <w:rPr>
          <w:rFonts w:ascii="Times New Roman" w:hAnsi="Times New Roman" w:cs="Times New Roman"/>
          <w:b/>
          <w:bCs/>
          <w:sz w:val="28"/>
          <w:szCs w:val="28"/>
        </w:rPr>
        <w:t xml:space="preserve">.04.2020 </w:t>
      </w:r>
    </w:p>
    <w:p w:rsidR="00C7393A" w:rsidRPr="00C7393A" w:rsidRDefault="00C7393A" w:rsidP="00C7393A">
      <w:pPr>
        <w:spacing w:line="254" w:lineRule="auto"/>
        <w:rPr>
          <w:rFonts w:ascii="Times New Roman" w:hAnsi="Times New Roman" w:cs="Times New Roman"/>
          <w:sz w:val="28"/>
          <w:szCs w:val="28"/>
        </w:rPr>
      </w:pPr>
      <w:r w:rsidRPr="00C7393A">
        <w:rPr>
          <w:rFonts w:ascii="Times New Roman" w:hAnsi="Times New Roman" w:cs="Times New Roman"/>
          <w:b/>
          <w:bCs/>
          <w:sz w:val="28"/>
          <w:szCs w:val="28"/>
        </w:rPr>
        <w:t xml:space="preserve">Задание: </w:t>
      </w:r>
    </w:p>
    <w:p w:rsidR="007D571E" w:rsidRPr="007D571E" w:rsidRDefault="007D571E" w:rsidP="007D571E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:rsidR="00F4649E" w:rsidRPr="007D571E" w:rsidRDefault="00F4649E" w:rsidP="00693821">
      <w:pPr>
        <w:spacing w:after="0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7D571E">
        <w:rPr>
          <w:rFonts w:ascii="Times New Roman" w:hAnsi="Times New Roman" w:cs="Times New Roman"/>
          <w:sz w:val="28"/>
          <w:szCs w:val="28"/>
        </w:rPr>
        <w:t xml:space="preserve">1. По учебнику «Анализ хозяйственной деятельности предприятия»/ Г.В. Савицкая.: М.: ИНФРА-Н,2012 изучить: </w:t>
      </w:r>
    </w:p>
    <w:p w:rsidR="00F4649E" w:rsidRPr="007D571E" w:rsidRDefault="00F4649E" w:rsidP="007D571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D571E">
        <w:rPr>
          <w:rFonts w:ascii="Times New Roman" w:hAnsi="Times New Roman" w:cs="Times New Roman"/>
          <w:sz w:val="28"/>
          <w:szCs w:val="28"/>
        </w:rPr>
        <w:t xml:space="preserve">Глава 3 Метод и методика анализа хозяйственной деятельности предприятия (стр. 32-45) </w:t>
      </w:r>
    </w:p>
    <w:p w:rsidR="00F4649E" w:rsidRPr="007D571E" w:rsidRDefault="00F4649E" w:rsidP="007D571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D571E">
        <w:rPr>
          <w:rFonts w:ascii="Times New Roman" w:hAnsi="Times New Roman" w:cs="Times New Roman"/>
          <w:sz w:val="28"/>
          <w:szCs w:val="28"/>
        </w:rPr>
        <w:t>Глава 4 Способы обработки экономической информации в анализе (стр. 46-75)</w:t>
      </w:r>
    </w:p>
    <w:p w:rsidR="00F4649E" w:rsidRPr="007D571E" w:rsidRDefault="00F4649E" w:rsidP="00C7393A">
      <w:pPr>
        <w:spacing w:after="0"/>
        <w:ind w:firstLine="708"/>
        <w:rPr>
          <w:rFonts w:ascii="Times New Roman" w:hAnsi="Times New Roman" w:cs="Times New Roman"/>
          <w:b/>
          <w:sz w:val="28"/>
          <w:szCs w:val="28"/>
        </w:rPr>
      </w:pPr>
      <w:r w:rsidRPr="007D571E">
        <w:rPr>
          <w:rFonts w:ascii="Times New Roman" w:hAnsi="Times New Roman" w:cs="Times New Roman"/>
          <w:b/>
          <w:sz w:val="28"/>
          <w:szCs w:val="28"/>
        </w:rPr>
        <w:t xml:space="preserve">2. Решить тесты: </w:t>
      </w:r>
    </w:p>
    <w:p w:rsidR="00F4649E" w:rsidRPr="007D571E" w:rsidRDefault="00F4649E" w:rsidP="007D571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D57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1.Экономический анализ по методике изучения объектов подразделяется на:</w:t>
      </w:r>
    </w:p>
    <w:p w:rsidR="00F4649E" w:rsidRPr="007D571E" w:rsidRDefault="00F4649E" w:rsidP="007D571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D57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А. управленческий, финансовый;</w:t>
      </w:r>
    </w:p>
    <w:p w:rsidR="00F4649E" w:rsidRPr="007D571E" w:rsidRDefault="00F4649E" w:rsidP="007D571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D57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Б. системный сравнительный, маржинальный, факторный;</w:t>
      </w:r>
    </w:p>
    <w:p w:rsidR="00F4649E" w:rsidRPr="007D571E" w:rsidRDefault="00F4649E" w:rsidP="007D571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D57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В. технико-экономический, финансовый.</w:t>
      </w:r>
    </w:p>
    <w:p w:rsidR="00F4649E" w:rsidRPr="007D571E" w:rsidRDefault="00F4649E" w:rsidP="007D571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4649E" w:rsidRPr="007D571E" w:rsidRDefault="00F4649E" w:rsidP="007D571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D57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2.Вертикальный финансовый анализ позволяет определить:</w:t>
      </w:r>
    </w:p>
    <w:p w:rsidR="00F4649E" w:rsidRPr="007D571E" w:rsidRDefault="00F4649E" w:rsidP="007D571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D57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А. структуру итоговых финансовых показателей предприятия с выявлением влияния каждой позиции отчетности на результат в целом;</w:t>
      </w:r>
    </w:p>
    <w:p w:rsidR="00F4649E" w:rsidRPr="007D571E" w:rsidRDefault="00F4649E" w:rsidP="007D571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D57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Б. влияние отдельных результатов предприятия на результативный показатель;</w:t>
      </w:r>
    </w:p>
    <w:p w:rsidR="00F4649E" w:rsidRPr="007D571E" w:rsidRDefault="00F4649E" w:rsidP="007D571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D57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В. изменение показателя предприятия текущего периода по сравнению с предыдущими годами.</w:t>
      </w:r>
    </w:p>
    <w:p w:rsidR="00F4649E" w:rsidRPr="007D571E" w:rsidRDefault="00F4649E" w:rsidP="007D571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4649E" w:rsidRPr="007D571E" w:rsidRDefault="00F4649E" w:rsidP="007D571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D57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3.Вертикальный финансовый анализ – это:</w:t>
      </w:r>
    </w:p>
    <w:p w:rsidR="00F4649E" w:rsidRPr="007D571E" w:rsidRDefault="00F4649E" w:rsidP="007D571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D57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А. определение структуры составляющих элементов финансовых показателей с выделением удельного веса каждой позиции в общих итоговых значениях показателя;</w:t>
      </w:r>
    </w:p>
    <w:p w:rsidR="00F4649E" w:rsidRPr="007D571E" w:rsidRDefault="00F4649E" w:rsidP="007D571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D57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Б. сравнение каждой позиции отчетности с предыдущим периодом;</w:t>
      </w:r>
    </w:p>
    <w:p w:rsidR="00F4649E" w:rsidRPr="007D571E" w:rsidRDefault="00F4649E" w:rsidP="007D571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D57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В. сравнение каждой позиции отчетности с рядом предшествующих периодов и определение основной тенденции динамики показателя.</w:t>
      </w:r>
    </w:p>
    <w:p w:rsidR="00F4649E" w:rsidRPr="007D571E" w:rsidRDefault="00F4649E" w:rsidP="007D571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4649E" w:rsidRPr="007D571E" w:rsidRDefault="00F4649E" w:rsidP="007D571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D57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 Основным источником информации при проведении внешнего финансового анализа является:</w:t>
      </w:r>
    </w:p>
    <w:p w:rsidR="00F4649E" w:rsidRPr="007D571E" w:rsidRDefault="00F4649E" w:rsidP="007D571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4649E" w:rsidRPr="007D571E" w:rsidRDefault="00F4649E" w:rsidP="007D571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D57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А. данные специальных наблюдений;</w:t>
      </w:r>
    </w:p>
    <w:p w:rsidR="00F4649E" w:rsidRPr="007D571E" w:rsidRDefault="00F4649E" w:rsidP="007D571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D57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Б. публичная финансовая отчетность;</w:t>
      </w:r>
    </w:p>
    <w:p w:rsidR="00F4649E" w:rsidRPr="007D571E" w:rsidRDefault="00F4649E" w:rsidP="007D571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D57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В. данные бухгалтерского учета.</w:t>
      </w:r>
    </w:p>
    <w:p w:rsidR="00F4649E" w:rsidRPr="007D571E" w:rsidRDefault="00F4649E" w:rsidP="007D571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4649E" w:rsidRPr="007D571E" w:rsidRDefault="00F4649E" w:rsidP="007D571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D57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 Оценка эффективности производства предприятия представляет особый интерес для:</w:t>
      </w:r>
    </w:p>
    <w:p w:rsidR="00F4649E" w:rsidRPr="007D571E" w:rsidRDefault="00F4649E" w:rsidP="007D571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D57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А. кредиторов;</w:t>
      </w:r>
    </w:p>
    <w:p w:rsidR="00F4649E" w:rsidRPr="007D571E" w:rsidRDefault="00F4649E" w:rsidP="007D571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D57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Б. собственников;</w:t>
      </w:r>
    </w:p>
    <w:p w:rsidR="00F4649E" w:rsidRPr="007D571E" w:rsidRDefault="00F4649E" w:rsidP="007D571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D57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В. покупателей.</w:t>
      </w:r>
    </w:p>
    <w:p w:rsidR="00F4649E" w:rsidRPr="007D571E" w:rsidRDefault="00F4649E" w:rsidP="007D571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4649E" w:rsidRPr="007D571E" w:rsidRDefault="00F4649E" w:rsidP="007D571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D57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6. Метод экономического анализа представляет собой совокупность:</w:t>
      </w:r>
    </w:p>
    <w:p w:rsidR="00F4649E" w:rsidRPr="007D571E" w:rsidRDefault="00F4649E" w:rsidP="007D571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D57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А. приемов, способов изучения хозяйственных процессов в их динамике и статике;</w:t>
      </w:r>
    </w:p>
    <w:p w:rsidR="00F4649E" w:rsidRPr="007D571E" w:rsidRDefault="00F4649E" w:rsidP="007D571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D57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Б. приемов для достижения поставленной цели;</w:t>
      </w:r>
    </w:p>
    <w:p w:rsidR="00F4649E" w:rsidRPr="007D571E" w:rsidRDefault="00F4649E" w:rsidP="007D571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D57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В. способов изучения финансовых отношений.</w:t>
      </w:r>
    </w:p>
    <w:p w:rsidR="00F4649E" w:rsidRPr="007D571E" w:rsidRDefault="00F4649E" w:rsidP="007D571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4649E" w:rsidRPr="007D571E" w:rsidRDefault="00F4649E" w:rsidP="007D571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D57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7. Горизонтальный финансовый анализ – это:</w:t>
      </w:r>
    </w:p>
    <w:p w:rsidR="00F4649E" w:rsidRPr="007D571E" w:rsidRDefault="00F4649E" w:rsidP="007D571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D57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А. сопоставление (в абсолютном и процентном соотношении) показателей бухгалтерской отчетности;</w:t>
      </w:r>
    </w:p>
    <w:p w:rsidR="00F4649E" w:rsidRPr="007D571E" w:rsidRDefault="00F4649E" w:rsidP="007D571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D57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Б. определение структуры итоговых финансовых показателей;</w:t>
      </w:r>
    </w:p>
    <w:p w:rsidR="00F4649E" w:rsidRPr="007D571E" w:rsidRDefault="00F4649E" w:rsidP="007D571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D57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В. соотношение финансовых показателей по данным бухгалтерской отчетности.</w:t>
      </w:r>
    </w:p>
    <w:p w:rsidR="00F4649E" w:rsidRPr="007D571E" w:rsidRDefault="00F4649E" w:rsidP="007D571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4649E" w:rsidRPr="007D571E" w:rsidRDefault="00F4649E" w:rsidP="007D571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D57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8. Структура результативного экономического показателя может быть проанализирована с использованием:</w:t>
      </w:r>
    </w:p>
    <w:p w:rsidR="00F4649E" w:rsidRPr="007D571E" w:rsidRDefault="00F4649E" w:rsidP="007D571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D57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А. горизонтального анализа;</w:t>
      </w:r>
    </w:p>
    <w:p w:rsidR="00F4649E" w:rsidRPr="007D571E" w:rsidRDefault="00F4649E" w:rsidP="007D571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D57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Б. вертикального анализа;</w:t>
      </w:r>
    </w:p>
    <w:p w:rsidR="00F4649E" w:rsidRPr="007D571E" w:rsidRDefault="00F4649E" w:rsidP="007D571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D57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В. метода финансовых коэффициентов.</w:t>
      </w:r>
    </w:p>
    <w:p w:rsidR="00F4649E" w:rsidRPr="007D571E" w:rsidRDefault="00F4649E" w:rsidP="007D571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4649E" w:rsidRPr="007D571E" w:rsidRDefault="00F4649E" w:rsidP="007D571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D57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9. Какой из методов финансового анализа требует очистки данных от случайных величин?</w:t>
      </w:r>
    </w:p>
    <w:p w:rsidR="00F4649E" w:rsidRPr="007D571E" w:rsidRDefault="00F4649E" w:rsidP="007D571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D57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А. горизонтальный анализ;</w:t>
      </w:r>
    </w:p>
    <w:p w:rsidR="00F4649E" w:rsidRPr="007D571E" w:rsidRDefault="00F4649E" w:rsidP="007D571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D57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Б. вертикальный анализ;</w:t>
      </w:r>
    </w:p>
    <w:p w:rsidR="00F4649E" w:rsidRPr="007D571E" w:rsidRDefault="00F4649E" w:rsidP="007D571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D57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В. трендовый анализ.</w:t>
      </w:r>
    </w:p>
    <w:p w:rsidR="00F4649E" w:rsidRPr="007D571E" w:rsidRDefault="00F4649E" w:rsidP="007D571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4649E" w:rsidRPr="007D571E" w:rsidRDefault="00F4649E" w:rsidP="007D571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D57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10.Оценка динамики экономических показателей проводится с помощью:</w:t>
      </w:r>
    </w:p>
    <w:p w:rsidR="00F4649E" w:rsidRPr="007D571E" w:rsidRDefault="00F4649E" w:rsidP="007D571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D57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А. горизонтального анализа;</w:t>
      </w:r>
    </w:p>
    <w:p w:rsidR="00F4649E" w:rsidRPr="007D571E" w:rsidRDefault="00F4649E" w:rsidP="007D571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D57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Б. вертикального анализа;</w:t>
      </w:r>
    </w:p>
    <w:p w:rsidR="00F4649E" w:rsidRPr="007D571E" w:rsidRDefault="00F4649E" w:rsidP="007D571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D57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В. метода финансовых коэффициентов.</w:t>
      </w:r>
    </w:p>
    <w:p w:rsidR="00F4649E" w:rsidRPr="007D571E" w:rsidRDefault="00F4649E" w:rsidP="007D571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4649E" w:rsidRPr="007D571E" w:rsidRDefault="00F4649E" w:rsidP="007D571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D57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11.Прогнозирование динамики экономических показателей осуществляется с помощью:</w:t>
      </w:r>
    </w:p>
    <w:p w:rsidR="00F4649E" w:rsidRPr="007D571E" w:rsidRDefault="00F4649E" w:rsidP="007D571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D57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А. метода финансовых коэффициентов;</w:t>
      </w:r>
    </w:p>
    <w:p w:rsidR="00F4649E" w:rsidRPr="007D571E" w:rsidRDefault="00F4649E" w:rsidP="007D571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D57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Б. трендового анализа;</w:t>
      </w:r>
    </w:p>
    <w:p w:rsidR="00F4649E" w:rsidRPr="007D571E" w:rsidRDefault="00F4649E" w:rsidP="007D571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D57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В. вертикального анализа.</w:t>
      </w:r>
    </w:p>
    <w:p w:rsidR="00F4649E" w:rsidRPr="007D571E" w:rsidRDefault="00F4649E" w:rsidP="007D57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4649E" w:rsidRPr="007D571E" w:rsidRDefault="00F4649E" w:rsidP="007D571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7D571E">
        <w:rPr>
          <w:rFonts w:ascii="Times New Roman" w:hAnsi="Times New Roman" w:cs="Times New Roman"/>
          <w:b/>
          <w:sz w:val="28"/>
          <w:szCs w:val="28"/>
        </w:rPr>
        <w:t xml:space="preserve">3. Ответьте на вопросы: </w:t>
      </w:r>
    </w:p>
    <w:p w:rsidR="00F4649E" w:rsidRPr="007D571E" w:rsidRDefault="00F4649E" w:rsidP="007D57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D571E">
        <w:rPr>
          <w:rFonts w:ascii="Times New Roman" w:hAnsi="Times New Roman" w:cs="Times New Roman"/>
          <w:sz w:val="28"/>
          <w:szCs w:val="28"/>
        </w:rPr>
        <w:t>3.1 Перечислите основные этапы выполнения аналитической работы</w:t>
      </w:r>
    </w:p>
    <w:p w:rsidR="00F4649E" w:rsidRPr="007D571E" w:rsidRDefault="00F4649E" w:rsidP="007D57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D571E">
        <w:rPr>
          <w:rFonts w:ascii="Times New Roman" w:hAnsi="Times New Roman" w:cs="Times New Roman"/>
          <w:sz w:val="28"/>
          <w:szCs w:val="28"/>
        </w:rPr>
        <w:t xml:space="preserve">3.2 Перечислите типы сравнений </w:t>
      </w:r>
    </w:p>
    <w:p w:rsidR="00F4649E" w:rsidRPr="007D571E" w:rsidRDefault="00F4649E" w:rsidP="007D57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D571E">
        <w:rPr>
          <w:rFonts w:ascii="Times New Roman" w:hAnsi="Times New Roman" w:cs="Times New Roman"/>
          <w:sz w:val="28"/>
          <w:szCs w:val="28"/>
        </w:rPr>
        <w:t xml:space="preserve">3.3. Перечислите основные виды относительных величин </w:t>
      </w:r>
    </w:p>
    <w:p w:rsidR="007F3FBB" w:rsidRDefault="007F3FBB" w:rsidP="00FA2A3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A2A33" w:rsidRPr="00FA2A33" w:rsidRDefault="00FA2A33" w:rsidP="00FA2A3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A2A33">
        <w:rPr>
          <w:rFonts w:ascii="Times New Roman" w:hAnsi="Times New Roman" w:cs="Times New Roman"/>
          <w:sz w:val="28"/>
          <w:szCs w:val="28"/>
        </w:rPr>
        <w:t>Перечень рекомендуемой литературы и иных источников.</w:t>
      </w:r>
    </w:p>
    <w:p w:rsidR="00FA2A33" w:rsidRPr="00FA2A33" w:rsidRDefault="00FA2A33" w:rsidP="00FA2A3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822"/>
        <w:gridCol w:w="6523"/>
      </w:tblGrid>
      <w:tr w:rsidR="00FA2A33" w:rsidRPr="00FA2A33" w:rsidTr="001F21AF">
        <w:tc>
          <w:tcPr>
            <w:tcW w:w="5949" w:type="dxa"/>
          </w:tcPr>
          <w:p w:rsidR="00FA2A33" w:rsidRPr="00FA2A33" w:rsidRDefault="00FA2A33" w:rsidP="00FA2A3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A2A33">
              <w:rPr>
                <w:rFonts w:ascii="Times New Roman" w:hAnsi="Times New Roman" w:cs="Times New Roman"/>
                <w:sz w:val="28"/>
                <w:szCs w:val="28"/>
              </w:rPr>
              <w:t>Основная литература</w:t>
            </w:r>
          </w:p>
          <w:p w:rsidR="00FA2A33" w:rsidRPr="00FA2A33" w:rsidRDefault="00FA2A33" w:rsidP="00FA2A3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96" w:type="dxa"/>
          </w:tcPr>
          <w:p w:rsidR="00FA2A33" w:rsidRPr="00FA2A33" w:rsidRDefault="00FA2A33" w:rsidP="00FA2A3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A2A33">
              <w:rPr>
                <w:rFonts w:ascii="Times New Roman" w:hAnsi="Times New Roman" w:cs="Times New Roman"/>
                <w:sz w:val="28"/>
                <w:szCs w:val="28"/>
              </w:rPr>
              <w:t>Электронная ссылка на электронную библиотеку</w:t>
            </w:r>
          </w:p>
        </w:tc>
      </w:tr>
      <w:tr w:rsidR="00FA2A33" w:rsidRPr="00FA2A33" w:rsidTr="001F21AF">
        <w:tc>
          <w:tcPr>
            <w:tcW w:w="5949" w:type="dxa"/>
          </w:tcPr>
          <w:p w:rsidR="00FA2A33" w:rsidRPr="00FA2A33" w:rsidRDefault="00FA2A33" w:rsidP="00FA2A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A2A33">
              <w:rPr>
                <w:rFonts w:ascii="Times New Roman" w:hAnsi="Times New Roman" w:cs="Times New Roman"/>
                <w:sz w:val="28"/>
                <w:szCs w:val="28"/>
              </w:rPr>
              <w:t>«Анализ хозяйственной деятельности предприятия» /Г.В. Савицкая: М.: ИНФРА-М, 2012</w:t>
            </w:r>
          </w:p>
          <w:p w:rsidR="00FA2A33" w:rsidRPr="00FA2A33" w:rsidRDefault="00FA2A33" w:rsidP="00FA2A3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96" w:type="dxa"/>
          </w:tcPr>
          <w:p w:rsidR="00FA2A33" w:rsidRPr="00FA2A33" w:rsidRDefault="00FA2A33" w:rsidP="00FA2A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A2A3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hyperlink r:id="rId5" w:history="1">
              <w:r w:rsidRPr="00FA2A33">
                <w:rPr>
                  <w:rFonts w:ascii="Times New Roman" w:hAnsi="Times New Roman" w:cs="Times New Roman"/>
                  <w:color w:val="0563C1" w:themeColor="hyperlink"/>
                  <w:sz w:val="28"/>
                  <w:szCs w:val="28"/>
                  <w:u w:val="single"/>
                </w:rPr>
                <w:t>https://www.booksite.ru/localtxt/gla/fira/vik/ent/text.pdf</w:t>
              </w:r>
            </w:hyperlink>
          </w:p>
        </w:tc>
      </w:tr>
    </w:tbl>
    <w:p w:rsidR="00FA2A33" w:rsidRPr="00FA2A33" w:rsidRDefault="00FA2A33" w:rsidP="00FA2A3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A2A33" w:rsidRPr="00FA2A33" w:rsidRDefault="00FA2A33" w:rsidP="00FA2A33"/>
    <w:p w:rsidR="00FA2A33" w:rsidRPr="007D571E" w:rsidRDefault="00FA2A33" w:rsidP="00FA2A3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7D571E">
        <w:rPr>
          <w:rFonts w:ascii="Times New Roman" w:hAnsi="Times New Roman" w:cs="Times New Roman"/>
          <w:b/>
          <w:sz w:val="28"/>
          <w:szCs w:val="28"/>
        </w:rPr>
        <w:t xml:space="preserve">Сдать до 16.04.2020 выполненную работу отправить на почту Аксеновой О.В. </w:t>
      </w:r>
      <w:hyperlink r:id="rId6" w:history="1">
        <w:r w:rsidRPr="007D571E">
          <w:rPr>
            <w:rStyle w:val="a3"/>
            <w:rFonts w:ascii="Times New Roman" w:hAnsi="Times New Roman" w:cs="Times New Roman"/>
            <w:b/>
            <w:sz w:val="28"/>
            <w:szCs w:val="28"/>
            <w:lang w:val="en-US"/>
          </w:rPr>
          <w:t>Oaks</w:t>
        </w:r>
        <w:r w:rsidRPr="007D571E">
          <w:rPr>
            <w:rStyle w:val="a3"/>
            <w:rFonts w:ascii="Times New Roman" w:hAnsi="Times New Roman" w:cs="Times New Roman"/>
            <w:b/>
            <w:sz w:val="28"/>
            <w:szCs w:val="28"/>
          </w:rPr>
          <w:t>62@</w:t>
        </w:r>
        <w:proofErr w:type="spellStart"/>
        <w:r w:rsidRPr="007D571E">
          <w:rPr>
            <w:rStyle w:val="a3"/>
            <w:rFonts w:ascii="Times New Roman" w:hAnsi="Times New Roman" w:cs="Times New Roman"/>
            <w:b/>
            <w:sz w:val="28"/>
            <w:szCs w:val="28"/>
            <w:lang w:val="en-US"/>
          </w:rPr>
          <w:t>yandex</w:t>
        </w:r>
        <w:proofErr w:type="spellEnd"/>
        <w:r w:rsidRPr="007D571E">
          <w:rPr>
            <w:rStyle w:val="a3"/>
            <w:rFonts w:ascii="Times New Roman" w:hAnsi="Times New Roman" w:cs="Times New Roman"/>
            <w:b/>
            <w:sz w:val="28"/>
            <w:szCs w:val="28"/>
          </w:rPr>
          <w:t>.</w:t>
        </w:r>
        <w:proofErr w:type="spellStart"/>
        <w:r w:rsidRPr="007D571E">
          <w:rPr>
            <w:rStyle w:val="a3"/>
            <w:rFonts w:ascii="Times New Roman" w:hAnsi="Times New Roman" w:cs="Times New Roman"/>
            <w:b/>
            <w:sz w:val="28"/>
            <w:szCs w:val="28"/>
            <w:lang w:val="en-US"/>
          </w:rPr>
          <w:t>ru</w:t>
        </w:r>
        <w:proofErr w:type="spellEnd"/>
      </w:hyperlink>
      <w:r w:rsidRPr="007D571E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FA2A33" w:rsidRPr="00FA2A33" w:rsidRDefault="00FA2A33" w:rsidP="00FA2A33"/>
    <w:p w:rsidR="00DC23B6" w:rsidRPr="007D571E" w:rsidRDefault="00693821" w:rsidP="007D571E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DC23B6" w:rsidRPr="007D57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6FDB"/>
    <w:rsid w:val="00080504"/>
    <w:rsid w:val="00370E38"/>
    <w:rsid w:val="00693821"/>
    <w:rsid w:val="007268A9"/>
    <w:rsid w:val="007D571E"/>
    <w:rsid w:val="007F3FBB"/>
    <w:rsid w:val="00AE6FDB"/>
    <w:rsid w:val="00C7393A"/>
    <w:rsid w:val="00D02635"/>
    <w:rsid w:val="00D95A72"/>
    <w:rsid w:val="00EC6635"/>
    <w:rsid w:val="00F4649E"/>
    <w:rsid w:val="00FA2A33"/>
    <w:rsid w:val="00FB71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C535B5"/>
  <w15:chartTrackingRefBased/>
  <w15:docId w15:val="{24930653-B02E-4806-AD92-02DB9D1920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4649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4649E"/>
    <w:rPr>
      <w:color w:val="0563C1" w:themeColor="hyperlink"/>
      <w:u w:val="single"/>
    </w:rPr>
  </w:style>
  <w:style w:type="table" w:styleId="a4">
    <w:name w:val="Table Grid"/>
    <w:basedOn w:val="a1"/>
    <w:uiPriority w:val="39"/>
    <w:rsid w:val="00FA2A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Oaks62@yandex.ru" TargetMode="External"/><Relationship Id="rId5" Type="http://schemas.openxmlformats.org/officeDocument/2006/relationships/hyperlink" Target="https://www.booksite.ru/localtxt/gla/fira/vik/ent/text.pdf" TargetMode="External"/><Relationship Id="rId4" Type="http://schemas.openxmlformats.org/officeDocument/2006/relationships/hyperlink" Target="mailto:Oaks62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526</Words>
  <Characters>3001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12</cp:revision>
  <dcterms:created xsi:type="dcterms:W3CDTF">2020-04-15T19:28:00Z</dcterms:created>
  <dcterms:modified xsi:type="dcterms:W3CDTF">2020-04-29T04:41:00Z</dcterms:modified>
</cp:coreProperties>
</file>